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6E" w:rsidRDefault="00437D6E" w:rsidP="00437D6E">
      <w:pPr>
        <w:widowControl/>
        <w:rPr>
          <w:rStyle w:val="a3"/>
          <w:rFonts w:ascii="標楷體" w:eastAsia="標楷體" w:hAnsi="標楷體" w:cs="新細明體"/>
          <w:kern w:val="0"/>
          <w:sz w:val="28"/>
          <w:szCs w:val="28"/>
        </w:rPr>
      </w:pPr>
    </w:p>
    <w:p w:rsidR="00437D6E" w:rsidRPr="004C7503" w:rsidRDefault="00437D6E" w:rsidP="00437D6E">
      <w:pPr>
        <w:spacing w:line="600" w:lineRule="exact"/>
        <w:ind w:firstLineChars="200" w:firstLine="641"/>
        <w:rPr>
          <w:rFonts w:ascii="標楷體" w:eastAsia="標楷體" w:hAnsi="標楷體" w:cs="仿宋"/>
          <w:b/>
          <w:bCs/>
          <w:sz w:val="32"/>
          <w:szCs w:val="32"/>
        </w:rPr>
      </w:pPr>
    </w:p>
    <w:p w:rsidR="00437D6E" w:rsidRPr="004C7503" w:rsidRDefault="00437D6E" w:rsidP="00437D6E">
      <w:pPr>
        <w:spacing w:line="600" w:lineRule="exact"/>
        <w:ind w:firstLineChars="200" w:firstLine="640"/>
        <w:jc w:val="center"/>
        <w:rPr>
          <w:rFonts w:ascii="標楷體" w:eastAsia="標楷體" w:hAnsi="標楷體" w:cs="仿宋"/>
          <w:sz w:val="32"/>
          <w:szCs w:val="32"/>
          <w:lang w:eastAsia="zh-CN"/>
        </w:rPr>
      </w:pPr>
    </w:p>
    <w:p w:rsidR="00437D6E" w:rsidRPr="004C7503" w:rsidRDefault="00437D6E" w:rsidP="00437D6E">
      <w:pPr>
        <w:spacing w:line="600" w:lineRule="exact"/>
        <w:ind w:firstLineChars="200" w:firstLine="640"/>
        <w:jc w:val="center"/>
        <w:rPr>
          <w:rFonts w:ascii="標楷體" w:eastAsia="標楷體" w:hAnsi="標楷體" w:cs="仿宋"/>
          <w:sz w:val="32"/>
          <w:szCs w:val="32"/>
          <w:lang w:eastAsia="zh-CN"/>
        </w:rPr>
      </w:pPr>
    </w:p>
    <w:p w:rsidR="00437D6E" w:rsidRPr="00B95417" w:rsidRDefault="00437D6E" w:rsidP="00437D6E">
      <w:pPr>
        <w:spacing w:line="600" w:lineRule="exact"/>
        <w:ind w:firstLineChars="200" w:firstLine="640"/>
        <w:jc w:val="center"/>
        <w:rPr>
          <w:rFonts w:ascii="標楷體" w:eastAsia="標楷體" w:hAnsi="標楷體" w:cs="仿宋"/>
          <w:sz w:val="32"/>
          <w:szCs w:val="32"/>
        </w:rPr>
      </w:pPr>
    </w:p>
    <w:p w:rsidR="00437D6E" w:rsidRPr="004C7503" w:rsidRDefault="00437D6E" w:rsidP="00437D6E">
      <w:pPr>
        <w:spacing w:line="600" w:lineRule="exact"/>
        <w:ind w:firstLineChars="200" w:firstLine="641"/>
        <w:jc w:val="center"/>
        <w:rPr>
          <w:rFonts w:ascii="標楷體" w:eastAsia="標楷體" w:hAnsi="標楷體" w:cs="仿宋"/>
          <w:b/>
          <w:bCs/>
          <w:sz w:val="32"/>
          <w:szCs w:val="32"/>
          <w:lang w:eastAsia="zh-CN"/>
        </w:rPr>
      </w:pPr>
      <w:r w:rsidRPr="004C7503">
        <w:rPr>
          <w:rFonts w:ascii="標楷體" w:eastAsia="標楷體" w:hAnsi="標楷體" w:cs="仿宋" w:hint="eastAsia"/>
          <w:b/>
          <w:bCs/>
          <w:sz w:val="32"/>
          <w:szCs w:val="32"/>
        </w:rPr>
        <w:t>（封面樣式）</w:t>
      </w:r>
    </w:p>
    <w:p w:rsidR="00437D6E" w:rsidRPr="004C7503" w:rsidRDefault="00437D6E" w:rsidP="00437D6E">
      <w:pPr>
        <w:spacing w:line="600" w:lineRule="exact"/>
        <w:ind w:firstLineChars="200" w:firstLine="640"/>
        <w:jc w:val="center"/>
        <w:rPr>
          <w:rFonts w:ascii="標楷體" w:eastAsia="標楷體" w:hAnsi="標楷體" w:cs="仿宋"/>
          <w:sz w:val="32"/>
          <w:szCs w:val="32"/>
        </w:rPr>
      </w:pPr>
    </w:p>
    <w:p w:rsidR="00437D6E" w:rsidRPr="004C7503" w:rsidRDefault="00437D6E" w:rsidP="00437D6E">
      <w:pPr>
        <w:spacing w:line="600" w:lineRule="exact"/>
        <w:ind w:firstLineChars="200" w:firstLine="640"/>
        <w:jc w:val="center"/>
        <w:rPr>
          <w:rFonts w:ascii="標楷體" w:eastAsia="標楷體" w:hAnsi="標楷體" w:cs="仿宋"/>
          <w:sz w:val="32"/>
          <w:szCs w:val="32"/>
        </w:rPr>
      </w:pPr>
    </w:p>
    <w:p w:rsidR="00437D6E" w:rsidRPr="004C7503" w:rsidRDefault="00437D6E" w:rsidP="00437D6E">
      <w:pPr>
        <w:spacing w:line="600" w:lineRule="exact"/>
        <w:ind w:firstLineChars="200" w:firstLine="640"/>
        <w:jc w:val="center"/>
        <w:rPr>
          <w:rFonts w:ascii="標楷體" w:eastAsia="標楷體" w:hAnsi="標楷體" w:cs="仿宋"/>
          <w:sz w:val="32"/>
          <w:szCs w:val="32"/>
        </w:rPr>
      </w:pPr>
    </w:p>
    <w:p w:rsidR="00437D6E" w:rsidRPr="004C7503" w:rsidRDefault="00437D6E" w:rsidP="00437D6E">
      <w:pPr>
        <w:spacing w:line="600" w:lineRule="exact"/>
        <w:ind w:firstLineChars="200" w:firstLine="640"/>
        <w:jc w:val="center"/>
        <w:rPr>
          <w:rFonts w:ascii="標楷體" w:eastAsia="標楷體" w:hAnsi="標楷體" w:cs="仿宋"/>
          <w:sz w:val="32"/>
          <w:szCs w:val="32"/>
          <w:lang w:eastAsia="zh-CN"/>
        </w:rPr>
      </w:pPr>
    </w:p>
    <w:p w:rsidR="00437D6E" w:rsidRPr="004C7503" w:rsidRDefault="00437D6E" w:rsidP="00437D6E">
      <w:pPr>
        <w:spacing w:after="240" w:line="600" w:lineRule="exact"/>
        <w:jc w:val="center"/>
        <w:rPr>
          <w:rFonts w:ascii="標楷體" w:eastAsia="標楷體" w:hAnsi="標楷體" w:cs="仿宋"/>
          <w:b/>
          <w:sz w:val="32"/>
          <w:szCs w:val="32"/>
          <w:lang w:eastAsia="zh-CN"/>
        </w:rPr>
      </w:pPr>
      <w:r w:rsidRPr="004C7503">
        <w:rPr>
          <w:rFonts w:ascii="標楷體" w:eastAsia="標楷體" w:hAnsi="標楷體" w:cs="仿宋" w:hint="eastAsia"/>
          <w:b/>
          <w:sz w:val="32"/>
          <w:szCs w:val="32"/>
        </w:rPr>
        <w:t>創業計畫書</w:t>
      </w:r>
    </w:p>
    <w:p w:rsidR="00437D6E" w:rsidRPr="004C7503" w:rsidRDefault="00437D6E" w:rsidP="00437D6E">
      <w:pPr>
        <w:spacing w:after="240" w:line="600" w:lineRule="exact"/>
        <w:jc w:val="center"/>
        <w:rPr>
          <w:rFonts w:ascii="標楷體" w:eastAsia="標楷體" w:hAnsi="標楷體" w:cs="仿宋"/>
          <w:b/>
          <w:sz w:val="32"/>
          <w:szCs w:val="32"/>
          <w:lang w:eastAsia="zh-CN"/>
        </w:rPr>
      </w:pPr>
    </w:p>
    <w:p w:rsidR="00437D6E" w:rsidRPr="004C7503" w:rsidRDefault="00437D6E" w:rsidP="00437D6E">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報名審核編號：</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(主辦單位填寫)</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437D6E" w:rsidRPr="004C7503" w:rsidRDefault="00437D6E" w:rsidP="00437D6E">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參賽項目名稱：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437D6E" w:rsidRPr="004C7503" w:rsidRDefault="00437D6E" w:rsidP="00437D6E">
      <w:pPr>
        <w:spacing w:line="600" w:lineRule="exact"/>
        <w:ind w:firstLineChars="200" w:firstLine="640"/>
        <w:jc w:val="both"/>
        <w:rPr>
          <w:rFonts w:ascii="標楷體" w:eastAsia="標楷體" w:hAnsi="標楷體" w:cs="仿宋"/>
          <w:sz w:val="32"/>
          <w:szCs w:val="32"/>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團隊名稱：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p>
    <w:p w:rsidR="00437D6E" w:rsidRPr="004C7503" w:rsidRDefault="00437D6E" w:rsidP="00437D6E">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hint="eastAsia"/>
          <w:sz w:val="32"/>
          <w:szCs w:val="32"/>
        </w:rPr>
        <w:t xml:space="preserve">   團隊負責人：</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437D6E" w:rsidRPr="004C7503" w:rsidRDefault="00437D6E" w:rsidP="00437D6E">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聯繫電話：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437D6E" w:rsidRPr="004C7503" w:rsidRDefault="00437D6E" w:rsidP="00437D6E">
      <w:pPr>
        <w:spacing w:line="600" w:lineRule="exact"/>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（畢業）院校：</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437D6E" w:rsidRPr="004C7503" w:rsidRDefault="00437D6E" w:rsidP="00437D6E">
      <w:pPr>
        <w:spacing w:line="600" w:lineRule="exact"/>
        <w:ind w:firstLineChars="200" w:firstLine="640"/>
        <w:jc w:val="center"/>
        <w:rPr>
          <w:rFonts w:ascii="標楷體" w:eastAsia="標楷體" w:hAnsi="標楷體" w:cs="仿宋"/>
          <w:sz w:val="32"/>
          <w:szCs w:val="32"/>
          <w:lang w:eastAsia="zh-CN"/>
        </w:rPr>
      </w:pPr>
    </w:p>
    <w:p w:rsidR="00437D6E" w:rsidRPr="004C7503" w:rsidRDefault="00437D6E" w:rsidP="00437D6E">
      <w:pPr>
        <w:spacing w:line="600" w:lineRule="exact"/>
        <w:ind w:firstLineChars="200" w:firstLine="640"/>
        <w:jc w:val="center"/>
        <w:rPr>
          <w:rFonts w:ascii="標楷體" w:eastAsia="標楷體" w:hAnsi="標楷體" w:cs="仿宋"/>
          <w:sz w:val="32"/>
          <w:szCs w:val="32"/>
          <w:lang w:eastAsia="zh-CN"/>
        </w:rPr>
      </w:pPr>
    </w:p>
    <w:p w:rsidR="00437D6E" w:rsidRPr="004C7503" w:rsidRDefault="00437D6E" w:rsidP="00437D6E">
      <w:pPr>
        <w:spacing w:line="600" w:lineRule="exact"/>
        <w:ind w:firstLineChars="200" w:firstLine="640"/>
        <w:jc w:val="center"/>
        <w:rPr>
          <w:rFonts w:ascii="標楷體" w:eastAsia="標楷體" w:hAnsi="標楷體" w:cs="仿宋"/>
          <w:sz w:val="32"/>
          <w:szCs w:val="32"/>
          <w:lang w:eastAsia="zh-CN"/>
        </w:rPr>
      </w:pPr>
      <w:r w:rsidRPr="004C7503">
        <w:rPr>
          <w:rFonts w:ascii="標楷體" w:eastAsia="標楷體" w:hAnsi="標楷體" w:cs="仿宋" w:hint="eastAsia"/>
          <w:sz w:val="32"/>
          <w:szCs w:val="32"/>
        </w:rPr>
        <w:t xml:space="preserve">   年</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 xml:space="preserve">   </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月</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 xml:space="preserve">  </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日</w:t>
      </w:r>
      <w:r w:rsidRPr="004C7503">
        <w:rPr>
          <w:rFonts w:ascii="標楷體" w:eastAsia="標楷體" w:hAnsi="標楷體" w:cs="仿宋" w:hint="eastAsia"/>
          <w:sz w:val="32"/>
          <w:szCs w:val="32"/>
          <w:lang w:eastAsia="zh-CN"/>
        </w:rPr>
        <w:br w:type="page"/>
      </w:r>
    </w:p>
    <w:p w:rsidR="00437D6E" w:rsidRPr="004C7503" w:rsidRDefault="00437D6E" w:rsidP="00437D6E">
      <w:pPr>
        <w:spacing w:after="240" w:line="600" w:lineRule="exact"/>
        <w:jc w:val="center"/>
        <w:rPr>
          <w:rFonts w:ascii="標楷體" w:eastAsia="標楷體" w:hAnsi="標楷體" w:cs="仿宋"/>
          <w:b/>
          <w:bCs/>
          <w:sz w:val="32"/>
          <w:szCs w:val="32"/>
          <w:lang w:eastAsia="zh-CN"/>
        </w:rPr>
      </w:pPr>
      <w:bookmarkStart w:id="0" w:name="_GoBack"/>
      <w:r w:rsidRPr="004C7503">
        <w:rPr>
          <w:rFonts w:ascii="標楷體" w:eastAsia="標楷體" w:hAnsi="標楷體" w:cs="仿宋" w:hint="eastAsia"/>
          <w:b/>
          <w:sz w:val="32"/>
          <w:szCs w:val="32"/>
        </w:rPr>
        <w:lastRenderedPageBreak/>
        <w:t>創</w:t>
      </w:r>
      <w:r w:rsidRPr="004C7503">
        <w:rPr>
          <w:rFonts w:ascii="標楷體" w:eastAsia="標楷體" w:hAnsi="標楷體" w:cs="仿宋"/>
          <w:b/>
          <w:sz w:val="32"/>
          <w:szCs w:val="32"/>
        </w:rPr>
        <w:t xml:space="preserve"> </w:t>
      </w:r>
      <w:r w:rsidRPr="004C7503">
        <w:rPr>
          <w:rFonts w:ascii="標楷體" w:eastAsia="標楷體" w:hAnsi="標楷體" w:cs="仿宋" w:hint="eastAsia"/>
          <w:b/>
          <w:sz w:val="32"/>
          <w:szCs w:val="32"/>
        </w:rPr>
        <w:t>業</w:t>
      </w:r>
      <w:r w:rsidRPr="004C7503">
        <w:rPr>
          <w:rFonts w:ascii="標楷體" w:eastAsia="標楷體" w:hAnsi="標楷體" w:cs="仿宋"/>
          <w:b/>
          <w:sz w:val="32"/>
          <w:szCs w:val="32"/>
        </w:rPr>
        <w:t xml:space="preserve"> </w:t>
      </w:r>
      <w:r w:rsidRPr="004C7503">
        <w:rPr>
          <w:rFonts w:ascii="標楷體" w:eastAsia="標楷體" w:hAnsi="標楷體" w:cs="仿宋" w:hint="eastAsia"/>
          <w:b/>
          <w:sz w:val="32"/>
          <w:szCs w:val="32"/>
        </w:rPr>
        <w:t>計</w:t>
      </w:r>
      <w:r w:rsidRPr="004C7503">
        <w:rPr>
          <w:rFonts w:ascii="標楷體" w:eastAsia="標楷體" w:hAnsi="標楷體" w:cs="仿宋"/>
          <w:b/>
          <w:sz w:val="32"/>
          <w:szCs w:val="32"/>
        </w:rPr>
        <w:t xml:space="preserve"> </w:t>
      </w:r>
      <w:r w:rsidRPr="004C7503">
        <w:rPr>
          <w:rFonts w:ascii="標楷體" w:eastAsia="標楷體" w:hAnsi="標楷體" w:cs="仿宋" w:hint="eastAsia"/>
          <w:b/>
          <w:sz w:val="32"/>
          <w:szCs w:val="32"/>
        </w:rPr>
        <w:t>劃</w:t>
      </w:r>
      <w:r w:rsidRPr="004C7503">
        <w:rPr>
          <w:rFonts w:ascii="標楷體" w:eastAsia="標楷體" w:hAnsi="標楷體" w:cs="仿宋"/>
          <w:b/>
          <w:sz w:val="32"/>
          <w:szCs w:val="32"/>
        </w:rPr>
        <w:t xml:space="preserve"> </w:t>
      </w:r>
      <w:r w:rsidRPr="004C7503">
        <w:rPr>
          <w:rFonts w:ascii="標楷體" w:eastAsia="標楷體" w:hAnsi="標楷體" w:cs="仿宋" w:hint="eastAsia"/>
          <w:b/>
          <w:sz w:val="32"/>
          <w:szCs w:val="32"/>
        </w:rPr>
        <w:t>書</w:t>
      </w:r>
      <w:r w:rsidRPr="004C7503">
        <w:rPr>
          <w:rFonts w:ascii="標楷體" w:eastAsia="標楷體" w:hAnsi="標楷體" w:cs="仿宋" w:hint="eastAsia"/>
          <w:b/>
          <w:bCs/>
          <w:sz w:val="32"/>
          <w:szCs w:val="32"/>
        </w:rPr>
        <w:t>（參考範本）</w:t>
      </w:r>
    </w:p>
    <w:bookmarkEnd w:id="0"/>
    <w:p w:rsidR="00437D6E" w:rsidRPr="004C7503" w:rsidRDefault="00437D6E" w:rsidP="00437D6E">
      <w:pPr>
        <w:pStyle w:val="a4"/>
        <w:numPr>
          <w:ilvl w:val="0"/>
          <w:numId w:val="1"/>
        </w:numPr>
        <w:tabs>
          <w:tab w:val="left" w:pos="709"/>
        </w:tabs>
        <w:spacing w:line="600" w:lineRule="exact"/>
        <w:ind w:leftChars="0"/>
        <w:rPr>
          <w:rFonts w:ascii="標楷體" w:eastAsia="標楷體" w:hAnsi="標楷體" w:cs="仿宋"/>
          <w:b/>
          <w:sz w:val="32"/>
          <w:szCs w:val="32"/>
          <w:lang w:eastAsia="zh-CN"/>
        </w:rPr>
      </w:pPr>
      <w:r w:rsidRPr="004C7503">
        <w:rPr>
          <w:rFonts w:ascii="標楷體" w:eastAsia="標楷體" w:hAnsi="標楷體" w:cs="仿宋" w:hint="eastAsia"/>
          <w:b/>
          <w:sz w:val="32"/>
          <w:szCs w:val="32"/>
        </w:rPr>
        <w:t>封面、目錄及摘要</w:t>
      </w:r>
    </w:p>
    <w:p w:rsidR="00437D6E" w:rsidRPr="004C7503" w:rsidRDefault="00437D6E" w:rsidP="00437D6E">
      <w:pPr>
        <w:pStyle w:val="a4"/>
        <w:numPr>
          <w:ilvl w:val="0"/>
          <w:numId w:val="2"/>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封頁：採用大賽統一封面樣式。</w:t>
      </w:r>
    </w:p>
    <w:p w:rsidR="00437D6E" w:rsidRPr="004C7503" w:rsidRDefault="00437D6E" w:rsidP="00437D6E">
      <w:pPr>
        <w:pStyle w:val="a4"/>
        <w:numPr>
          <w:ilvl w:val="0"/>
          <w:numId w:val="2"/>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目錄。</w:t>
      </w:r>
    </w:p>
    <w:p w:rsidR="00437D6E" w:rsidRPr="004C7503" w:rsidRDefault="00437D6E" w:rsidP="00437D6E">
      <w:pPr>
        <w:pStyle w:val="a4"/>
        <w:numPr>
          <w:ilvl w:val="0"/>
          <w:numId w:val="2"/>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摘要主要內容包括：公司簡單描述；公司的宗旨和目標（市場目標和財務目標）；公司股權結構；主要產品或服務介紹；市場概況和行銷策略；核心團隊情況；公司優勢說明；融資方案（資金籌措及投資方式）；財務分析及預測等。</w:t>
      </w:r>
    </w:p>
    <w:p w:rsidR="00437D6E" w:rsidRPr="004C7503" w:rsidRDefault="00437D6E" w:rsidP="00437D6E">
      <w:pPr>
        <w:pStyle w:val="a4"/>
        <w:numPr>
          <w:ilvl w:val="0"/>
          <w:numId w:val="1"/>
        </w:numPr>
        <w:tabs>
          <w:tab w:val="left" w:pos="709"/>
        </w:tabs>
        <w:spacing w:line="600" w:lineRule="exact"/>
        <w:ind w:leftChars="0"/>
        <w:rPr>
          <w:rFonts w:ascii="標楷體" w:eastAsia="標楷體" w:hAnsi="標楷體" w:cs="仿宋"/>
          <w:b/>
          <w:sz w:val="32"/>
          <w:szCs w:val="32"/>
          <w:lang w:eastAsia="zh-CN"/>
        </w:rPr>
      </w:pPr>
      <w:r w:rsidRPr="004C7503">
        <w:rPr>
          <w:rFonts w:ascii="標楷體" w:eastAsia="標楷體" w:hAnsi="標楷體" w:cs="仿宋" w:hint="eastAsia"/>
          <w:b/>
          <w:sz w:val="32"/>
          <w:szCs w:val="32"/>
        </w:rPr>
        <w:t>本本</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公司或項目簡介</w:t>
      </w:r>
    </w:p>
    <w:p w:rsidR="00437D6E" w:rsidRPr="004C7503" w:rsidRDefault="00437D6E" w:rsidP="00437D6E">
      <w:pPr>
        <w:pStyle w:val="a4"/>
        <w:numPr>
          <w:ilvl w:val="0"/>
          <w:numId w:val="4"/>
        </w:numPr>
        <w:tabs>
          <w:tab w:val="left" w:pos="1560"/>
        </w:tabs>
        <w:spacing w:line="600" w:lineRule="exact"/>
        <w:ind w:leftChars="0" w:left="851" w:firstLine="14"/>
        <w:rPr>
          <w:rFonts w:ascii="標楷體" w:eastAsia="標楷體" w:hAnsi="標楷體" w:cs="仿宋"/>
          <w:sz w:val="32"/>
          <w:szCs w:val="32"/>
          <w:lang w:eastAsia="zh-CN"/>
        </w:rPr>
      </w:pPr>
      <w:r w:rsidRPr="004C7503">
        <w:rPr>
          <w:rFonts w:ascii="標楷體" w:eastAsia="標楷體" w:hAnsi="標楷體" w:cs="仿宋" w:hint="eastAsia"/>
          <w:sz w:val="32"/>
          <w:szCs w:val="32"/>
        </w:rPr>
        <w:t>公司或項目的歷史背景及現況介紹</w:t>
      </w:r>
    </w:p>
    <w:p w:rsidR="00437D6E" w:rsidRPr="004C7503" w:rsidRDefault="00437D6E" w:rsidP="00437D6E">
      <w:pPr>
        <w:pStyle w:val="a4"/>
        <w:numPr>
          <w:ilvl w:val="0"/>
          <w:numId w:val="4"/>
        </w:numPr>
        <w:tabs>
          <w:tab w:val="left" w:pos="1560"/>
        </w:tabs>
        <w:spacing w:line="600" w:lineRule="exact"/>
        <w:ind w:leftChars="0" w:left="851" w:firstLine="14"/>
        <w:rPr>
          <w:rFonts w:ascii="標楷體" w:eastAsia="標楷體" w:hAnsi="標楷體" w:cs="仿宋"/>
          <w:sz w:val="32"/>
          <w:szCs w:val="32"/>
          <w:lang w:eastAsia="zh-CN"/>
        </w:rPr>
      </w:pPr>
      <w:r w:rsidRPr="004C7503">
        <w:rPr>
          <w:rFonts w:ascii="標楷體" w:eastAsia="標楷體" w:hAnsi="標楷體" w:cs="仿宋" w:hint="eastAsia"/>
          <w:sz w:val="32"/>
          <w:szCs w:val="32"/>
        </w:rPr>
        <w:t>研究的內容、意義和立項背景</w:t>
      </w:r>
    </w:p>
    <w:p w:rsidR="00437D6E" w:rsidRPr="004C7503" w:rsidRDefault="00437D6E" w:rsidP="00437D6E">
      <w:pPr>
        <w:pStyle w:val="a4"/>
        <w:numPr>
          <w:ilvl w:val="0"/>
          <w:numId w:val="4"/>
        </w:numPr>
        <w:tabs>
          <w:tab w:val="left" w:pos="1560"/>
        </w:tabs>
        <w:spacing w:line="600" w:lineRule="exact"/>
        <w:ind w:leftChars="0" w:left="851" w:firstLine="14"/>
        <w:rPr>
          <w:rFonts w:ascii="標楷體" w:eastAsia="標楷體" w:hAnsi="標楷體" w:cs="仿宋"/>
          <w:sz w:val="32"/>
          <w:szCs w:val="32"/>
          <w:lang w:eastAsia="zh-CN"/>
        </w:rPr>
      </w:pPr>
      <w:r w:rsidRPr="004C7503">
        <w:rPr>
          <w:rFonts w:ascii="標楷體" w:eastAsia="標楷體" w:hAnsi="標楷體" w:cs="仿宋" w:hint="eastAsia"/>
          <w:sz w:val="32"/>
          <w:szCs w:val="32"/>
        </w:rPr>
        <w:t>國內外行業研究現況及發展綜述</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技術與產品</w:t>
      </w:r>
    </w:p>
    <w:p w:rsidR="00437D6E" w:rsidRPr="004C7503" w:rsidRDefault="00437D6E" w:rsidP="00437D6E">
      <w:pPr>
        <w:pStyle w:val="a4"/>
        <w:numPr>
          <w:ilvl w:val="0"/>
          <w:numId w:val="6"/>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技術描述及技術支援</w:t>
      </w:r>
    </w:p>
    <w:p w:rsidR="00437D6E" w:rsidRPr="004C7503" w:rsidRDefault="00437D6E" w:rsidP="00437D6E">
      <w:pPr>
        <w:pStyle w:val="a4"/>
        <w:numPr>
          <w:ilvl w:val="0"/>
          <w:numId w:val="6"/>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產品概況</w:t>
      </w:r>
    </w:p>
    <w:p w:rsidR="00437D6E" w:rsidRPr="004C7503" w:rsidRDefault="00437D6E" w:rsidP="00437D6E">
      <w:pPr>
        <w:spacing w:line="600" w:lineRule="exact"/>
        <w:ind w:firstLineChars="200" w:firstLine="640"/>
        <w:rPr>
          <w:rFonts w:ascii="標楷體" w:eastAsia="標楷體" w:hAnsi="標楷體" w:cs="仿宋"/>
          <w:sz w:val="32"/>
          <w:szCs w:val="32"/>
          <w:lang w:eastAsia="zh-CN"/>
        </w:rPr>
      </w:pPr>
      <w:r w:rsidRPr="004C7503">
        <w:rPr>
          <w:rFonts w:ascii="標楷體" w:eastAsia="標楷體" w:hAnsi="標楷體" w:cs="仿宋" w:hint="eastAsia"/>
          <w:sz w:val="32"/>
          <w:szCs w:val="32"/>
        </w:rPr>
        <w:t>明確表述產品或服務的性能、技術特點、創新點、典型客戶、未來產品研發計畫、智慧財產權、商業機密以及市場進入壁壘等</w:t>
      </w:r>
    </w:p>
    <w:p w:rsidR="00437D6E" w:rsidRPr="004C7503" w:rsidRDefault="00437D6E" w:rsidP="00437D6E">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主要產品介紹（如行業定位、類別等）</w:t>
      </w:r>
    </w:p>
    <w:p w:rsidR="00437D6E" w:rsidRPr="004C7503" w:rsidRDefault="00437D6E" w:rsidP="00437D6E">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主要產品特性（性能優勢、技術特點、創新點）</w:t>
      </w:r>
    </w:p>
    <w:p w:rsidR="00437D6E" w:rsidRPr="004C7503" w:rsidRDefault="00437D6E" w:rsidP="00437D6E">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未來產品的研發計畫（計畫進度時間表）</w:t>
      </w:r>
    </w:p>
    <w:p w:rsidR="00437D6E" w:rsidRPr="004C7503" w:rsidRDefault="00437D6E" w:rsidP="00437D6E">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智慧財產權規劃及建設預期（商標、智慧財產權、專利等）</w:t>
      </w:r>
    </w:p>
    <w:p w:rsidR="00437D6E" w:rsidRPr="004C7503" w:rsidRDefault="00437D6E" w:rsidP="00437D6E">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商業機密及市場進入壁壘（如行業限制、區域限制等）</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市場和競爭分析</w:t>
      </w:r>
    </w:p>
    <w:p w:rsidR="00437D6E" w:rsidRPr="004C7503" w:rsidRDefault="00437D6E" w:rsidP="00437D6E">
      <w:pPr>
        <w:pStyle w:val="a4"/>
        <w:numPr>
          <w:ilvl w:val="0"/>
          <w:numId w:val="7"/>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市場容量、市場結構與劃分</w:t>
      </w:r>
    </w:p>
    <w:p w:rsidR="00437D6E" w:rsidRPr="004C7503" w:rsidRDefault="00437D6E" w:rsidP="00437D6E">
      <w:pPr>
        <w:pStyle w:val="a4"/>
        <w:numPr>
          <w:ilvl w:val="0"/>
          <w:numId w:val="7"/>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lastRenderedPageBreak/>
        <w:t>目標市場的設定與產品定位</w:t>
      </w:r>
    </w:p>
    <w:p w:rsidR="00437D6E" w:rsidRPr="004C7503" w:rsidRDefault="00437D6E" w:rsidP="00437D6E">
      <w:pPr>
        <w:pStyle w:val="a4"/>
        <w:numPr>
          <w:ilvl w:val="0"/>
          <w:numId w:val="7"/>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目前公司產品市場狀況及主要的市場影響因素分析</w:t>
      </w:r>
    </w:p>
    <w:p w:rsidR="00437D6E" w:rsidRPr="004C7503" w:rsidRDefault="00437D6E" w:rsidP="00437D6E">
      <w:pPr>
        <w:pStyle w:val="a4"/>
        <w:numPr>
          <w:ilvl w:val="0"/>
          <w:numId w:val="7"/>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行業中現有及潛在競爭對手分析及因市場介入而產生的其它競爭因素分析</w:t>
      </w:r>
    </w:p>
    <w:p w:rsidR="00437D6E" w:rsidRPr="004C7503" w:rsidRDefault="00437D6E" w:rsidP="00437D6E">
      <w:pPr>
        <w:pStyle w:val="a4"/>
        <w:numPr>
          <w:ilvl w:val="0"/>
          <w:numId w:val="7"/>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行業政策及市場趨勢分析預測</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市場行銷與實施策略</w:t>
      </w:r>
    </w:p>
    <w:p w:rsidR="00437D6E" w:rsidRPr="004C7503" w:rsidRDefault="00437D6E" w:rsidP="00437D6E">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銷售政策的制定與實施情況</w:t>
      </w:r>
    </w:p>
    <w:p w:rsidR="00437D6E" w:rsidRPr="004C7503" w:rsidRDefault="00437D6E" w:rsidP="00437D6E">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概述行銷計畫（區域、方式、管道、預估目標、份額）及模式（銷售管道、方式、行銷環節和售後服務）</w:t>
      </w:r>
    </w:p>
    <w:p w:rsidR="00437D6E" w:rsidRPr="004C7503" w:rsidRDefault="00437D6E" w:rsidP="00437D6E">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公司盈利模式及發展規劃</w:t>
      </w:r>
    </w:p>
    <w:p w:rsidR="00437D6E" w:rsidRPr="004C7503" w:rsidRDefault="00437D6E" w:rsidP="00437D6E">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市場開發及進度規劃，如銷售區域目標、銷售額、利稅等情況的預估</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風險分析</w:t>
      </w:r>
    </w:p>
    <w:p w:rsidR="00437D6E" w:rsidRPr="004C7503" w:rsidRDefault="00437D6E" w:rsidP="00437D6E">
      <w:pPr>
        <w:pStyle w:val="a4"/>
        <w:numPr>
          <w:ilvl w:val="0"/>
          <w:numId w:val="10"/>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確定性風險分析（自然資源、人力資源、管理風險等）</w:t>
      </w:r>
    </w:p>
    <w:p w:rsidR="00437D6E" w:rsidRPr="004C7503" w:rsidRDefault="00437D6E" w:rsidP="00437D6E">
      <w:pPr>
        <w:pStyle w:val="a4"/>
        <w:numPr>
          <w:ilvl w:val="0"/>
          <w:numId w:val="10"/>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不確定性風險分析（市場、政策、研發風險等因素）</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團隊介紹</w:t>
      </w:r>
    </w:p>
    <w:p w:rsidR="00437D6E" w:rsidRPr="004C7503" w:rsidRDefault="00437D6E" w:rsidP="00437D6E">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團隊核心成員介紹（主要包括背景資歷、經驗、技能、專案承擔情況等）</w:t>
      </w:r>
    </w:p>
    <w:p w:rsidR="00437D6E" w:rsidRPr="004C7503" w:rsidRDefault="00437D6E" w:rsidP="00437D6E">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公司組織結構及各個主要職能部門或負責人介紹</w:t>
      </w:r>
    </w:p>
    <w:p w:rsidR="00437D6E" w:rsidRPr="004C7503" w:rsidRDefault="00437D6E" w:rsidP="00437D6E">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公司現有人事情況簡介（員工薪資、福利方案、股權分配和認股計畫）</w:t>
      </w:r>
    </w:p>
    <w:p w:rsidR="00437D6E" w:rsidRPr="004C7503" w:rsidRDefault="00437D6E" w:rsidP="00437D6E">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公司未來人力資源戰略管理綜述（培養、引進、員工職業規劃等）</w:t>
      </w:r>
    </w:p>
    <w:p w:rsidR="00437D6E" w:rsidRPr="004C7503" w:rsidRDefault="00437D6E" w:rsidP="00437D6E">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財務分析</w:t>
      </w:r>
    </w:p>
    <w:p w:rsidR="00437D6E" w:rsidRPr="004C7503" w:rsidRDefault="00437D6E" w:rsidP="00437D6E">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財務現況概述</w:t>
      </w:r>
    </w:p>
    <w:p w:rsidR="00437D6E" w:rsidRPr="004C7503" w:rsidRDefault="00437D6E" w:rsidP="00437D6E">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lastRenderedPageBreak/>
        <w:t>財務資料分析（包括現金流量表、資產負債表、易損表等財務指標分析）</w:t>
      </w:r>
    </w:p>
    <w:p w:rsidR="00437D6E" w:rsidRPr="004C7503" w:rsidRDefault="00437D6E" w:rsidP="00437D6E">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盈利能力分析（財務內部收益率、投資回報率等）</w:t>
      </w:r>
    </w:p>
    <w:p w:rsidR="00437D6E" w:rsidRPr="004C7503" w:rsidRDefault="00437D6E" w:rsidP="00437D6E">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投融資及財務計畫</w:t>
      </w:r>
    </w:p>
    <w:p w:rsidR="00437D6E" w:rsidRPr="00B95417" w:rsidRDefault="00437D6E" w:rsidP="00437D6E">
      <w:pPr>
        <w:widowControl/>
        <w:rPr>
          <w:rStyle w:val="a3"/>
          <w:rFonts w:ascii="標楷體" w:eastAsia="標楷體" w:hAnsi="標楷體" w:cs="新細明體"/>
          <w:kern w:val="0"/>
          <w:sz w:val="28"/>
          <w:szCs w:val="28"/>
        </w:rPr>
      </w:pPr>
    </w:p>
    <w:p w:rsidR="00C25C60" w:rsidRPr="009C089D" w:rsidRDefault="00C25C60"/>
    <w:sectPr w:rsidR="00C25C60" w:rsidRPr="009C089D" w:rsidSect="009C08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A2D"/>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
    <w:nsid w:val="1CD834C0"/>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
    <w:nsid w:val="21EC01FC"/>
    <w:multiLevelType w:val="hybridMultilevel"/>
    <w:tmpl w:val="A0E871E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2E047941"/>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
    <w:nsid w:val="2EEA7026"/>
    <w:multiLevelType w:val="hybridMultilevel"/>
    <w:tmpl w:val="81C039B2"/>
    <w:lvl w:ilvl="0" w:tplc="5A969CB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D129BF"/>
    <w:multiLevelType w:val="hybridMultilevel"/>
    <w:tmpl w:val="5E58EB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9834F6D"/>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7">
    <w:nsid w:val="5F947E25"/>
    <w:multiLevelType w:val="hybridMultilevel"/>
    <w:tmpl w:val="5E58EB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6360128"/>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nsid w:val="70C9120B"/>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0">
    <w:nsid w:val="79D532E0"/>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abstractNumId w:val="4"/>
  </w:num>
  <w:num w:numId="2">
    <w:abstractNumId w:val="5"/>
  </w:num>
  <w:num w:numId="3">
    <w:abstractNumId w:val="7"/>
  </w:num>
  <w:num w:numId="4">
    <w:abstractNumId w:val="1"/>
  </w:num>
  <w:num w:numId="5">
    <w:abstractNumId w:val="2"/>
  </w:num>
  <w:num w:numId="6">
    <w:abstractNumId w:val="9"/>
  </w:num>
  <w:num w:numId="7">
    <w:abstractNumId w:val="0"/>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9D"/>
    <w:rsid w:val="00437D6E"/>
    <w:rsid w:val="009C089D"/>
    <w:rsid w:val="00C25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089D"/>
    <w:rPr>
      <w:b/>
      <w:bCs/>
    </w:rPr>
  </w:style>
  <w:style w:type="paragraph" w:styleId="Web">
    <w:name w:val="Normal (Web)"/>
    <w:basedOn w:val="a"/>
    <w:uiPriority w:val="99"/>
    <w:unhideWhenUsed/>
    <w:rsid w:val="009C089D"/>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437D6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089D"/>
    <w:rPr>
      <w:b/>
      <w:bCs/>
    </w:rPr>
  </w:style>
  <w:style w:type="paragraph" w:styleId="Web">
    <w:name w:val="Normal (Web)"/>
    <w:basedOn w:val="a"/>
    <w:uiPriority w:val="99"/>
    <w:unhideWhenUsed/>
    <w:rsid w:val="009C089D"/>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437D6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Ruru</cp:lastModifiedBy>
  <cp:revision>2</cp:revision>
  <dcterms:created xsi:type="dcterms:W3CDTF">2016-09-10T08:13:00Z</dcterms:created>
  <dcterms:modified xsi:type="dcterms:W3CDTF">2016-09-10T08:13:00Z</dcterms:modified>
</cp:coreProperties>
</file>